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F0B6C" w14:textId="77777777" w:rsidR="007054A3" w:rsidRPr="00903954" w:rsidRDefault="007054A3" w:rsidP="000C456A">
      <w:pPr>
        <w:pStyle w:val="Default"/>
        <w:spacing w:after="120" w:line="240" w:lineRule="atLeast"/>
        <w:rPr>
          <w:rFonts w:ascii="Calibri" w:hAnsi="Calibri" w:cs="Calibri"/>
          <w:bCs/>
        </w:rPr>
      </w:pPr>
    </w:p>
    <w:p w14:paraId="6BF2A020" w14:textId="6CF5C838" w:rsidR="000C456A" w:rsidRPr="00903954" w:rsidRDefault="000C456A" w:rsidP="000C456A">
      <w:pPr>
        <w:pStyle w:val="Default"/>
        <w:spacing w:after="120" w:line="240" w:lineRule="atLeast"/>
        <w:rPr>
          <w:rFonts w:ascii="Calibri" w:hAnsi="Calibri" w:cs="Calibri"/>
          <w:bCs/>
        </w:rPr>
      </w:pPr>
      <w:r w:rsidRPr="00903954">
        <w:rPr>
          <w:rFonts w:ascii="Calibri" w:hAnsi="Calibri" w:cs="Calibri"/>
          <w:bCs/>
        </w:rPr>
        <w:t xml:space="preserve">This is a quick guide to food hygiene and safety. For more details, please refer to </w:t>
      </w:r>
      <w:hyperlink r:id="rId7" w:history="1">
        <w:r w:rsidRPr="00903954">
          <w:rPr>
            <w:rStyle w:val="Hyperlink"/>
            <w:rFonts w:ascii="Calibri" w:hAnsi="Calibri" w:cs="Calibri"/>
            <w:bCs/>
          </w:rPr>
          <w:t>https://www.food.gov.uk/safety-hygiene/home-food-fact-checker</w:t>
        </w:r>
      </w:hyperlink>
      <w:r w:rsidRPr="00903954">
        <w:rPr>
          <w:rFonts w:ascii="Calibri" w:hAnsi="Calibri" w:cs="Calibri"/>
          <w:bCs/>
        </w:rPr>
        <w:t xml:space="preserve"> </w:t>
      </w:r>
    </w:p>
    <w:p w14:paraId="2D3F358A" w14:textId="77777777" w:rsidR="007054A3" w:rsidRPr="00903954" w:rsidRDefault="007054A3" w:rsidP="000C456A">
      <w:pPr>
        <w:pStyle w:val="Default"/>
        <w:spacing w:after="120" w:line="240" w:lineRule="atLeast"/>
        <w:rPr>
          <w:rFonts w:ascii="Calibri" w:hAnsi="Calibri" w:cs="Calibri"/>
          <w:bCs/>
        </w:rPr>
      </w:pPr>
    </w:p>
    <w:p w14:paraId="1ABE8A20" w14:textId="3663983D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Check with the </w:t>
      </w:r>
      <w:r w:rsidR="00903954">
        <w:rPr>
          <w:rFonts w:ascii="Calibri" w:hAnsi="Calibri" w:cs="Calibri"/>
        </w:rPr>
        <w:t>IHS Committee</w:t>
      </w:r>
      <w:r w:rsidRPr="00903954">
        <w:rPr>
          <w:rFonts w:ascii="Calibri" w:hAnsi="Calibri" w:cs="Calibri"/>
        </w:rPr>
        <w:t xml:space="preserve"> that </w:t>
      </w:r>
      <w:r w:rsidR="00903954">
        <w:rPr>
          <w:rFonts w:ascii="Calibri" w:hAnsi="Calibri" w:cs="Calibri"/>
        </w:rPr>
        <w:t xml:space="preserve">the </w:t>
      </w:r>
      <w:r w:rsidRPr="00903954">
        <w:rPr>
          <w:rFonts w:ascii="Calibri" w:hAnsi="Calibri" w:cs="Calibri"/>
        </w:rPr>
        <w:t xml:space="preserve">water is Drinkable Water. </w:t>
      </w:r>
    </w:p>
    <w:p w14:paraId="1AC5BA04" w14:textId="584E38BD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>Ensure that all cooking equipment is clean before use</w:t>
      </w:r>
      <w:r w:rsidR="00903954">
        <w:rPr>
          <w:rFonts w:ascii="Calibri" w:hAnsi="Calibri" w:cs="Calibri"/>
        </w:rPr>
        <w:t xml:space="preserve"> -</w:t>
      </w:r>
      <w:r w:rsidRPr="00903954">
        <w:rPr>
          <w:rFonts w:ascii="Calibri" w:hAnsi="Calibri" w:cs="Calibri"/>
        </w:rPr>
        <w:t xml:space="preserve"> Don’t assume! </w:t>
      </w:r>
    </w:p>
    <w:p w14:paraId="2E7DF91E" w14:textId="76A622E5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Spray and wipe down all working surfaces and tables with anti-bacterial spray before &amp; after use. </w:t>
      </w:r>
    </w:p>
    <w:p w14:paraId="31CAC4EF" w14:textId="2F362F81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Do not </w:t>
      </w:r>
      <w:r w:rsidR="000C456A" w:rsidRPr="00903954">
        <w:rPr>
          <w:rFonts w:ascii="Calibri" w:hAnsi="Calibri" w:cs="Calibri"/>
        </w:rPr>
        <w:t xml:space="preserve">leave </w:t>
      </w:r>
      <w:r w:rsidRPr="00903954">
        <w:rPr>
          <w:rFonts w:ascii="Calibri" w:hAnsi="Calibri" w:cs="Calibri"/>
        </w:rPr>
        <w:t xml:space="preserve">any food </w:t>
      </w:r>
      <w:r w:rsidR="000C456A" w:rsidRPr="00903954">
        <w:rPr>
          <w:rFonts w:ascii="Calibri" w:hAnsi="Calibri" w:cs="Calibri"/>
        </w:rPr>
        <w:t>out on work surfaces/tables</w:t>
      </w:r>
      <w:r w:rsidRPr="00903954">
        <w:rPr>
          <w:rFonts w:ascii="Calibri" w:hAnsi="Calibri" w:cs="Calibri"/>
        </w:rPr>
        <w:t xml:space="preserve"> - </w:t>
      </w:r>
      <w:r w:rsidR="00903954">
        <w:rPr>
          <w:rFonts w:ascii="Calibri" w:hAnsi="Calibri" w:cs="Calibri"/>
        </w:rPr>
        <w:t>P</w:t>
      </w:r>
      <w:r w:rsidRPr="00903954">
        <w:rPr>
          <w:rFonts w:ascii="Calibri" w:hAnsi="Calibri" w:cs="Calibri"/>
        </w:rPr>
        <w:t xml:space="preserve">ests </w:t>
      </w:r>
      <w:r w:rsidR="000C456A" w:rsidRPr="00903954">
        <w:rPr>
          <w:rFonts w:ascii="Calibri" w:hAnsi="Calibri" w:cs="Calibri"/>
        </w:rPr>
        <w:t xml:space="preserve">are attracted to the smell of food. </w:t>
      </w:r>
      <w:r w:rsidRPr="00903954">
        <w:rPr>
          <w:rFonts w:ascii="Calibri" w:hAnsi="Calibri" w:cs="Calibri"/>
        </w:rPr>
        <w:t xml:space="preserve"> </w:t>
      </w:r>
    </w:p>
    <w:p w14:paraId="4AF1DC87" w14:textId="7BAD93FF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Store packets, bread, </w:t>
      </w:r>
      <w:r w:rsidR="00903954" w:rsidRPr="00903954">
        <w:rPr>
          <w:rFonts w:ascii="Calibri" w:hAnsi="Calibri" w:cs="Calibri"/>
        </w:rPr>
        <w:t>biscuits,</w:t>
      </w:r>
      <w:r w:rsidRPr="00903954">
        <w:rPr>
          <w:rFonts w:ascii="Calibri" w:hAnsi="Calibri" w:cs="Calibri"/>
        </w:rPr>
        <w:t xml:space="preserve"> and cakes in containers with lids (preferably tins). </w:t>
      </w:r>
    </w:p>
    <w:p w14:paraId="3BA6051E" w14:textId="77777777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Put vegetables, salad and fruit in a cool box or lidded container. </w:t>
      </w:r>
    </w:p>
    <w:p w14:paraId="6B1F186D" w14:textId="77777777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Ensure that you have cool boxes or some type of portable refrigeration to store chilled / frozen foods. Ensure that there are sufficient ice packs for this purpose. Check to see if the site has the facility to freeze ice packs. </w:t>
      </w:r>
    </w:p>
    <w:p w14:paraId="46964E9A" w14:textId="4D139659" w:rsidR="00664779" w:rsidRPr="00903954" w:rsidRDefault="00664779" w:rsidP="000C456A">
      <w:pPr>
        <w:numPr>
          <w:ilvl w:val="0"/>
          <w:numId w:val="1"/>
        </w:numPr>
        <w:spacing w:after="120" w:line="240" w:lineRule="atLeast"/>
        <w:rPr>
          <w:rFonts w:cs="Calibri"/>
          <w:sz w:val="24"/>
          <w:szCs w:val="24"/>
        </w:rPr>
      </w:pPr>
      <w:r w:rsidRPr="00903954">
        <w:rPr>
          <w:rFonts w:cs="Calibri"/>
          <w:sz w:val="24"/>
          <w:szCs w:val="24"/>
        </w:rPr>
        <w:t>It is better to use long life milk / cream than fresh. Treat as fresh</w:t>
      </w:r>
      <w:r w:rsidR="00903954">
        <w:rPr>
          <w:rFonts w:cs="Calibri"/>
          <w:sz w:val="24"/>
          <w:szCs w:val="24"/>
        </w:rPr>
        <w:t>,</w:t>
      </w:r>
      <w:r w:rsidRPr="00903954">
        <w:rPr>
          <w:rFonts w:cs="Calibri"/>
          <w:sz w:val="24"/>
          <w:szCs w:val="24"/>
        </w:rPr>
        <w:t xml:space="preserve"> once opened.</w:t>
      </w:r>
    </w:p>
    <w:p w14:paraId="0F523554" w14:textId="2325BFCF" w:rsidR="00664779" w:rsidRPr="00903954" w:rsidRDefault="000C456A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  <w:b/>
          <w:bCs/>
          <w:color w:val="FF0000"/>
        </w:rPr>
      </w:pPr>
      <w:r w:rsidRPr="00903954">
        <w:rPr>
          <w:rFonts w:ascii="Calibri" w:hAnsi="Calibri" w:cs="Calibri"/>
          <w:b/>
          <w:bCs/>
          <w:color w:val="FF0000"/>
        </w:rPr>
        <w:t xml:space="preserve">Consumption of meat </w:t>
      </w:r>
      <w:r w:rsidR="007054A3" w:rsidRPr="00903954">
        <w:rPr>
          <w:rFonts w:ascii="Calibri" w:hAnsi="Calibri" w:cs="Calibri"/>
          <w:b/>
          <w:bCs/>
          <w:color w:val="FF0000"/>
        </w:rPr>
        <w:t xml:space="preserve">or alcohol is not allowed </w:t>
      </w:r>
      <w:r w:rsidRPr="00903954">
        <w:rPr>
          <w:rFonts w:ascii="Calibri" w:hAnsi="Calibri" w:cs="Calibri"/>
          <w:b/>
          <w:bCs/>
          <w:color w:val="FF0000"/>
        </w:rPr>
        <w:t xml:space="preserve">in the temple. </w:t>
      </w:r>
      <w:r w:rsidR="00664779" w:rsidRPr="00903954">
        <w:rPr>
          <w:rFonts w:ascii="Calibri" w:hAnsi="Calibri" w:cs="Calibri"/>
          <w:b/>
          <w:bCs/>
          <w:color w:val="FF0000"/>
        </w:rPr>
        <w:t xml:space="preserve"> </w:t>
      </w:r>
    </w:p>
    <w:p w14:paraId="5FD480A6" w14:textId="43D28D7D" w:rsidR="00664779" w:rsidRPr="00903954" w:rsidRDefault="00D879F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Keep </w:t>
      </w:r>
      <w:r w:rsidR="00664779" w:rsidRPr="00903954">
        <w:rPr>
          <w:rFonts w:ascii="Calibri" w:hAnsi="Calibri" w:cs="Calibri"/>
        </w:rPr>
        <w:t xml:space="preserve">raw and cooked (including 'ready to eat' food like cheese, </w:t>
      </w:r>
      <w:r w:rsidR="000C456A" w:rsidRPr="00903954">
        <w:rPr>
          <w:rFonts w:ascii="Calibri" w:hAnsi="Calibri" w:cs="Calibri"/>
        </w:rPr>
        <w:t>vegetarian</w:t>
      </w:r>
      <w:r w:rsidR="00664779" w:rsidRPr="00903954">
        <w:rPr>
          <w:rFonts w:ascii="Calibri" w:hAnsi="Calibri" w:cs="Calibri"/>
        </w:rPr>
        <w:t xml:space="preserve"> rolls, sandwiches etc…) foods strictly separate. </w:t>
      </w:r>
    </w:p>
    <w:p w14:paraId="765855CA" w14:textId="77777777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It is better to eat cooked food hot, straight from cooking and not reheated. </w:t>
      </w:r>
    </w:p>
    <w:p w14:paraId="35E01F65" w14:textId="77777777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Avoid unnecessary handling of food, use spoons or tongs. </w:t>
      </w:r>
    </w:p>
    <w:p w14:paraId="722126A7" w14:textId="77777777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Ensure that everyone washes their hands before eating even when providing own food. </w:t>
      </w:r>
    </w:p>
    <w:p w14:paraId="7CD4C103" w14:textId="77777777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Use hot water &amp; detergent when washing up. Ideally use a second bowl or sink with very hot water for rinsing. </w:t>
      </w:r>
    </w:p>
    <w:p w14:paraId="08FD831C" w14:textId="77777777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Do not use tea towels that have fallen on the floor. </w:t>
      </w:r>
    </w:p>
    <w:p w14:paraId="009B75C2" w14:textId="156814EA" w:rsidR="00664779" w:rsidRPr="00903954" w:rsidRDefault="00664779" w:rsidP="000C456A">
      <w:pPr>
        <w:pStyle w:val="Default"/>
        <w:numPr>
          <w:ilvl w:val="0"/>
          <w:numId w:val="1"/>
        </w:numPr>
        <w:spacing w:after="120" w:line="240" w:lineRule="atLeast"/>
        <w:rPr>
          <w:rFonts w:ascii="Calibri" w:hAnsi="Calibri" w:cs="Calibri"/>
        </w:rPr>
      </w:pPr>
      <w:r w:rsidRPr="00903954">
        <w:rPr>
          <w:rFonts w:ascii="Calibri" w:hAnsi="Calibri" w:cs="Calibri"/>
        </w:rPr>
        <w:t xml:space="preserve">Ensure cuts and sores are covered with a waterproof dressing, disposable gloves over the dressing will give added protection but remember to wash </w:t>
      </w:r>
      <w:r w:rsidR="00903954">
        <w:rPr>
          <w:rFonts w:ascii="Calibri" w:hAnsi="Calibri" w:cs="Calibri"/>
        </w:rPr>
        <w:t>your</w:t>
      </w:r>
      <w:r w:rsidRPr="00903954">
        <w:rPr>
          <w:rFonts w:ascii="Calibri" w:hAnsi="Calibri" w:cs="Calibri"/>
        </w:rPr>
        <w:t xml:space="preserve"> hands. </w:t>
      </w:r>
    </w:p>
    <w:p w14:paraId="20235871" w14:textId="2D88FEFD" w:rsidR="007054A3" w:rsidRPr="00903954" w:rsidRDefault="00664779" w:rsidP="007054A3">
      <w:pPr>
        <w:numPr>
          <w:ilvl w:val="0"/>
          <w:numId w:val="1"/>
        </w:numPr>
        <w:spacing w:after="120" w:line="240" w:lineRule="atLeast"/>
        <w:rPr>
          <w:rFonts w:cs="Calibri"/>
          <w:sz w:val="24"/>
          <w:szCs w:val="24"/>
        </w:rPr>
      </w:pPr>
      <w:r w:rsidRPr="00903954">
        <w:rPr>
          <w:rFonts w:cs="Calibri"/>
          <w:sz w:val="24"/>
          <w:szCs w:val="24"/>
        </w:rPr>
        <w:t xml:space="preserve">If you see something wrong - take action to correct it, DON'T LEAVE </w:t>
      </w:r>
      <w:proofErr w:type="gramStart"/>
      <w:r w:rsidRPr="00903954">
        <w:rPr>
          <w:rFonts w:cs="Calibri"/>
          <w:sz w:val="24"/>
          <w:szCs w:val="24"/>
        </w:rPr>
        <w:t>IT !</w:t>
      </w:r>
      <w:proofErr w:type="gramEnd"/>
    </w:p>
    <w:p w14:paraId="284EBDB5" w14:textId="77777777" w:rsidR="00903954" w:rsidRDefault="007054A3" w:rsidP="007054A3">
      <w:pPr>
        <w:spacing w:after="120" w:line="240" w:lineRule="atLeast"/>
        <w:rPr>
          <w:rFonts w:cs="Calibri"/>
          <w:sz w:val="24"/>
          <w:szCs w:val="24"/>
        </w:rPr>
      </w:pPr>
      <w:r w:rsidRPr="00903954">
        <w:rPr>
          <w:rFonts w:cs="Calibri"/>
          <w:sz w:val="24"/>
          <w:szCs w:val="24"/>
        </w:rPr>
        <w:br w:type="column"/>
      </w:r>
    </w:p>
    <w:p w14:paraId="48D87B20" w14:textId="54F724E1" w:rsidR="007054A3" w:rsidRPr="00903954" w:rsidRDefault="007054A3" w:rsidP="007054A3">
      <w:pPr>
        <w:spacing w:after="120" w:line="240" w:lineRule="atLeast"/>
        <w:rPr>
          <w:rFonts w:cs="Calibri"/>
          <w:b/>
          <w:bCs/>
          <w:sz w:val="24"/>
          <w:szCs w:val="24"/>
        </w:rPr>
      </w:pPr>
      <w:r w:rsidRPr="00903954">
        <w:rPr>
          <w:rFonts w:cs="Calibri"/>
          <w:b/>
          <w:bCs/>
          <w:sz w:val="24"/>
          <w:szCs w:val="24"/>
        </w:rPr>
        <w:t>Version Control</w:t>
      </w:r>
    </w:p>
    <w:p w14:paraId="33F86254" w14:textId="77777777" w:rsidR="007054A3" w:rsidRPr="00903954" w:rsidRDefault="007054A3" w:rsidP="007054A3">
      <w:pPr>
        <w:pStyle w:val="ListParagraph"/>
        <w:tabs>
          <w:tab w:val="left" w:pos="701"/>
        </w:tabs>
        <w:spacing w:before="200" w:line="278" w:lineRule="auto"/>
        <w:ind w:right="436"/>
        <w:rPr>
          <w:rFonts w:ascii="Calibri" w:hAnsi="Calibri" w:cs="Calibri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1"/>
        <w:gridCol w:w="1559"/>
        <w:gridCol w:w="3788"/>
        <w:gridCol w:w="2875"/>
      </w:tblGrid>
      <w:tr w:rsidR="007054A3" w:rsidRPr="00903954" w14:paraId="4A11FBF1" w14:textId="77777777" w:rsidTr="00903954">
        <w:tc>
          <w:tcPr>
            <w:tcW w:w="1851" w:type="dxa"/>
            <w:shd w:val="clear" w:color="auto" w:fill="auto"/>
          </w:tcPr>
          <w:p w14:paraId="5AE0F2FA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903954">
              <w:rPr>
                <w:rFonts w:ascii="Calibri" w:hAnsi="Calibri" w:cs="Calibri"/>
              </w:rPr>
              <w:t>Date</w:t>
            </w:r>
          </w:p>
        </w:tc>
        <w:tc>
          <w:tcPr>
            <w:tcW w:w="1559" w:type="dxa"/>
            <w:shd w:val="clear" w:color="auto" w:fill="auto"/>
          </w:tcPr>
          <w:p w14:paraId="02D63F16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903954">
              <w:rPr>
                <w:rFonts w:ascii="Calibri" w:hAnsi="Calibri" w:cs="Calibri"/>
              </w:rPr>
              <w:t>Version</w:t>
            </w:r>
          </w:p>
        </w:tc>
        <w:tc>
          <w:tcPr>
            <w:tcW w:w="3788" w:type="dxa"/>
            <w:shd w:val="clear" w:color="auto" w:fill="auto"/>
          </w:tcPr>
          <w:p w14:paraId="703ECF6F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903954">
              <w:rPr>
                <w:rFonts w:ascii="Calibri" w:hAnsi="Calibri" w:cs="Calibri"/>
              </w:rPr>
              <w:t>Status</w:t>
            </w:r>
          </w:p>
        </w:tc>
        <w:tc>
          <w:tcPr>
            <w:tcW w:w="2875" w:type="dxa"/>
            <w:shd w:val="clear" w:color="auto" w:fill="auto"/>
          </w:tcPr>
          <w:p w14:paraId="34A8C81E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903954">
              <w:rPr>
                <w:rFonts w:ascii="Calibri" w:hAnsi="Calibri" w:cs="Calibri"/>
              </w:rPr>
              <w:t>Author</w:t>
            </w:r>
          </w:p>
        </w:tc>
      </w:tr>
      <w:tr w:rsidR="007054A3" w:rsidRPr="00903954" w14:paraId="0C76B60B" w14:textId="77777777" w:rsidTr="00903954">
        <w:tc>
          <w:tcPr>
            <w:tcW w:w="1851" w:type="dxa"/>
            <w:shd w:val="clear" w:color="auto" w:fill="auto"/>
          </w:tcPr>
          <w:p w14:paraId="2EFB2C9C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903954">
              <w:rPr>
                <w:rFonts w:ascii="Calibri" w:hAnsi="Calibri" w:cs="Calibri"/>
              </w:rPr>
              <w:t>01/06/2024</w:t>
            </w:r>
          </w:p>
        </w:tc>
        <w:tc>
          <w:tcPr>
            <w:tcW w:w="1559" w:type="dxa"/>
            <w:shd w:val="clear" w:color="auto" w:fill="auto"/>
          </w:tcPr>
          <w:p w14:paraId="74EB3143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903954">
              <w:rPr>
                <w:rFonts w:ascii="Calibri" w:hAnsi="Calibri" w:cs="Calibri"/>
              </w:rPr>
              <w:t>Draft 0.1</w:t>
            </w:r>
          </w:p>
        </w:tc>
        <w:tc>
          <w:tcPr>
            <w:tcW w:w="3788" w:type="dxa"/>
            <w:shd w:val="clear" w:color="auto" w:fill="auto"/>
          </w:tcPr>
          <w:p w14:paraId="7DCDDA50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903954">
              <w:rPr>
                <w:rFonts w:ascii="Calibri" w:hAnsi="Calibri" w:cs="Calibri"/>
              </w:rPr>
              <w:t>Initial draft</w:t>
            </w:r>
          </w:p>
        </w:tc>
        <w:tc>
          <w:tcPr>
            <w:tcW w:w="2875" w:type="dxa"/>
            <w:shd w:val="clear" w:color="auto" w:fill="auto"/>
          </w:tcPr>
          <w:p w14:paraId="5D3D1C62" w14:textId="04C5CA8B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  <w:r w:rsidRPr="00903954">
              <w:rPr>
                <w:rFonts w:ascii="Calibri" w:hAnsi="Calibri" w:cs="Calibri"/>
              </w:rPr>
              <w:t>Raj Mistry</w:t>
            </w:r>
            <w:r w:rsidR="00903954">
              <w:rPr>
                <w:rFonts w:ascii="Calibri" w:hAnsi="Calibri" w:cs="Calibri"/>
              </w:rPr>
              <w:t xml:space="preserve"> (Secretary)</w:t>
            </w:r>
          </w:p>
        </w:tc>
      </w:tr>
      <w:tr w:rsidR="007054A3" w:rsidRPr="00903954" w14:paraId="5B8101DE" w14:textId="77777777" w:rsidTr="00903954">
        <w:tc>
          <w:tcPr>
            <w:tcW w:w="1851" w:type="dxa"/>
            <w:shd w:val="clear" w:color="auto" w:fill="auto"/>
          </w:tcPr>
          <w:p w14:paraId="413280B0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497FBEB9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</w:p>
        </w:tc>
        <w:tc>
          <w:tcPr>
            <w:tcW w:w="3788" w:type="dxa"/>
            <w:shd w:val="clear" w:color="auto" w:fill="auto"/>
          </w:tcPr>
          <w:p w14:paraId="44C4906E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</w:p>
        </w:tc>
        <w:tc>
          <w:tcPr>
            <w:tcW w:w="2875" w:type="dxa"/>
            <w:shd w:val="clear" w:color="auto" w:fill="auto"/>
          </w:tcPr>
          <w:p w14:paraId="43E5A1E7" w14:textId="77777777" w:rsidR="007054A3" w:rsidRPr="00903954" w:rsidRDefault="007054A3" w:rsidP="0076029E">
            <w:pPr>
              <w:pStyle w:val="ListParagraph"/>
              <w:tabs>
                <w:tab w:val="left" w:pos="701"/>
              </w:tabs>
              <w:spacing w:line="278" w:lineRule="auto"/>
              <w:ind w:left="0" w:right="436"/>
              <w:rPr>
                <w:rFonts w:ascii="Calibri" w:hAnsi="Calibri" w:cs="Calibri"/>
              </w:rPr>
            </w:pPr>
          </w:p>
        </w:tc>
      </w:tr>
    </w:tbl>
    <w:p w14:paraId="5ADC19D9" w14:textId="77777777" w:rsidR="007054A3" w:rsidRPr="00903954" w:rsidRDefault="007054A3" w:rsidP="007054A3">
      <w:pPr>
        <w:spacing w:after="120" w:line="240" w:lineRule="atLeast"/>
        <w:rPr>
          <w:rFonts w:cs="Calibri"/>
          <w:sz w:val="24"/>
          <w:szCs w:val="24"/>
        </w:rPr>
      </w:pPr>
    </w:p>
    <w:sectPr w:rsidR="007054A3" w:rsidRPr="00903954" w:rsidSect="00516B6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2EFC2" w14:textId="77777777" w:rsidR="00D40CE8" w:rsidRDefault="00D40CE8" w:rsidP="007054A3">
      <w:pPr>
        <w:spacing w:after="0" w:line="240" w:lineRule="auto"/>
      </w:pPr>
      <w:r>
        <w:separator/>
      </w:r>
    </w:p>
  </w:endnote>
  <w:endnote w:type="continuationSeparator" w:id="0">
    <w:p w14:paraId="522B9FA7" w14:textId="77777777" w:rsidR="00D40CE8" w:rsidRDefault="00D40CE8" w:rsidP="00705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5E8C4" w14:textId="30B078EC" w:rsidR="007054A3" w:rsidRPr="007054A3" w:rsidRDefault="007054A3" w:rsidP="007054A3">
    <w:pPr>
      <w:tabs>
        <w:tab w:val="center" w:pos="5245"/>
        <w:tab w:val="left" w:pos="9214"/>
        <w:tab w:val="right" w:pos="13608"/>
      </w:tabs>
      <w:spacing w:after="0" w:line="240" w:lineRule="auto"/>
      <w:rPr>
        <w:rFonts w:ascii="Arial" w:eastAsia="Times New Roman" w:hAnsi="Arial"/>
        <w:sz w:val="20"/>
        <w:szCs w:val="20"/>
      </w:rPr>
    </w:pPr>
    <w:r w:rsidRPr="007054A3">
      <w:rPr>
        <w:rFonts w:ascii="Arial" w:eastAsia="Times New Roman" w:hAnsi="Arial"/>
        <w:sz w:val="20"/>
        <w:szCs w:val="20"/>
      </w:rPr>
      <w:t xml:space="preserve">Draft </w:t>
    </w:r>
    <w:proofErr w:type="gramStart"/>
    <w:r w:rsidRPr="007054A3">
      <w:rPr>
        <w:rFonts w:ascii="Arial" w:eastAsia="Times New Roman" w:hAnsi="Arial"/>
        <w:sz w:val="20"/>
        <w:szCs w:val="20"/>
      </w:rPr>
      <w:t xml:space="preserve">0.1  </w:t>
    </w:r>
    <w:r w:rsidRPr="007054A3">
      <w:rPr>
        <w:rFonts w:ascii="Arial" w:eastAsia="Times New Roman" w:hAnsi="Arial"/>
        <w:sz w:val="20"/>
        <w:szCs w:val="20"/>
      </w:rPr>
      <w:tab/>
    </w:r>
    <w:proofErr w:type="gramEnd"/>
    <w:r w:rsidRPr="007054A3">
      <w:rPr>
        <w:rFonts w:ascii="Arial" w:eastAsia="Times New Roman" w:hAnsi="Arial"/>
        <w:sz w:val="20"/>
        <w:szCs w:val="20"/>
      </w:rPr>
      <w:t xml:space="preserve">Charity Number: 1165048 </w:t>
    </w:r>
    <w:r>
      <w:rPr>
        <w:rFonts w:ascii="Arial" w:eastAsia="Times New Roman" w:hAnsi="Arial"/>
        <w:sz w:val="20"/>
        <w:szCs w:val="20"/>
      </w:rPr>
      <w:tab/>
    </w:r>
    <w:r w:rsidRPr="007054A3">
      <w:rPr>
        <w:rFonts w:ascii="Arial" w:eastAsia="Times New Roman" w:hAnsi="Arial"/>
        <w:sz w:val="20"/>
        <w:szCs w:val="20"/>
      </w:rPr>
      <w:t xml:space="preserve">Page </w:t>
    </w:r>
    <w:r w:rsidRPr="007054A3">
      <w:rPr>
        <w:rFonts w:ascii="Arial" w:eastAsia="Times New Roman" w:hAnsi="Arial"/>
        <w:sz w:val="20"/>
        <w:szCs w:val="20"/>
      </w:rPr>
      <w:fldChar w:fldCharType="begin"/>
    </w:r>
    <w:r w:rsidRPr="007054A3">
      <w:rPr>
        <w:rFonts w:ascii="Arial" w:eastAsia="Times New Roman" w:hAnsi="Arial"/>
        <w:sz w:val="20"/>
        <w:szCs w:val="20"/>
      </w:rPr>
      <w:instrText xml:space="preserve"> PAGE  \* Arabic  \* MERGEFORMAT </w:instrText>
    </w:r>
    <w:r w:rsidRPr="007054A3">
      <w:rPr>
        <w:rFonts w:ascii="Arial" w:eastAsia="Times New Roman" w:hAnsi="Arial"/>
        <w:sz w:val="20"/>
        <w:szCs w:val="20"/>
      </w:rPr>
      <w:fldChar w:fldCharType="separate"/>
    </w:r>
    <w:r w:rsidRPr="007054A3">
      <w:rPr>
        <w:rFonts w:ascii="Arial" w:eastAsia="Times New Roman" w:hAnsi="Arial"/>
        <w:sz w:val="20"/>
        <w:szCs w:val="20"/>
      </w:rPr>
      <w:t>3</w:t>
    </w:r>
    <w:r w:rsidRPr="007054A3">
      <w:rPr>
        <w:rFonts w:ascii="Arial" w:eastAsia="Times New Roman" w:hAnsi="Arial"/>
        <w:sz w:val="20"/>
        <w:szCs w:val="20"/>
      </w:rPr>
      <w:fldChar w:fldCharType="end"/>
    </w:r>
    <w:r w:rsidRPr="007054A3">
      <w:rPr>
        <w:rFonts w:ascii="Arial" w:eastAsia="Times New Roman" w:hAnsi="Arial"/>
        <w:sz w:val="20"/>
        <w:szCs w:val="20"/>
      </w:rPr>
      <w:t xml:space="preserve"> of </w:t>
    </w:r>
    <w:r w:rsidRPr="007054A3">
      <w:rPr>
        <w:rFonts w:ascii="Arial" w:eastAsia="Times New Roman" w:hAnsi="Arial"/>
        <w:sz w:val="20"/>
        <w:szCs w:val="20"/>
      </w:rPr>
      <w:fldChar w:fldCharType="begin"/>
    </w:r>
    <w:r w:rsidRPr="007054A3">
      <w:rPr>
        <w:rFonts w:ascii="Arial" w:eastAsia="Times New Roman" w:hAnsi="Arial"/>
        <w:sz w:val="20"/>
        <w:szCs w:val="20"/>
      </w:rPr>
      <w:instrText xml:space="preserve"> NUMPAGES  \* Arabic  \* MERGEFORMAT </w:instrText>
    </w:r>
    <w:r w:rsidRPr="007054A3">
      <w:rPr>
        <w:rFonts w:ascii="Arial" w:eastAsia="Times New Roman" w:hAnsi="Arial"/>
        <w:sz w:val="20"/>
        <w:szCs w:val="20"/>
      </w:rPr>
      <w:fldChar w:fldCharType="separate"/>
    </w:r>
    <w:r w:rsidRPr="007054A3">
      <w:rPr>
        <w:rFonts w:ascii="Arial" w:eastAsia="Times New Roman" w:hAnsi="Arial"/>
        <w:sz w:val="20"/>
        <w:szCs w:val="20"/>
      </w:rPr>
      <w:t>6</w:t>
    </w:r>
    <w:r w:rsidRPr="007054A3">
      <w:rPr>
        <w:rFonts w:ascii="Arial" w:eastAsia="Times New Roman" w:hAnsi="Arial"/>
        <w:sz w:val="20"/>
        <w:szCs w:val="20"/>
      </w:rPr>
      <w:fldChar w:fldCharType="end"/>
    </w:r>
    <w:r w:rsidRPr="007054A3">
      <w:rPr>
        <w:rFonts w:ascii="Arial" w:eastAsia="Times New Roman" w:hAnsi="Arial"/>
        <w:sz w:val="20"/>
        <w:szCs w:val="20"/>
      </w:rPr>
      <w:t xml:space="preserve"> </w:t>
    </w:r>
  </w:p>
  <w:p w14:paraId="16A5B0EC" w14:textId="77777777" w:rsidR="007054A3" w:rsidRDefault="007054A3" w:rsidP="007054A3">
    <w:pPr>
      <w:pStyle w:val="Footer"/>
      <w:tabs>
        <w:tab w:val="clear" w:pos="4513"/>
        <w:tab w:val="center" w:pos="52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CFF2D" w14:textId="77777777" w:rsidR="00D40CE8" w:rsidRDefault="00D40CE8" w:rsidP="007054A3">
      <w:pPr>
        <w:spacing w:after="0" w:line="240" w:lineRule="auto"/>
      </w:pPr>
      <w:r>
        <w:separator/>
      </w:r>
    </w:p>
  </w:footnote>
  <w:footnote w:type="continuationSeparator" w:id="0">
    <w:p w14:paraId="3EBF2BB3" w14:textId="77777777" w:rsidR="00D40CE8" w:rsidRDefault="00D40CE8" w:rsidP="00705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710C6" w14:textId="3C8D9052" w:rsidR="007054A3" w:rsidRPr="00903954" w:rsidRDefault="007054A3" w:rsidP="00903954">
    <w:pPr>
      <w:pStyle w:val="Heading1"/>
      <w:jc w:val="center"/>
      <w:rPr>
        <w:rFonts w:ascii="Calibri" w:hAnsi="Calibri" w:cs="Calibri"/>
        <w:sz w:val="36"/>
        <w:szCs w:val="36"/>
      </w:rPr>
    </w:pPr>
    <w:r w:rsidRPr="00903954">
      <w:rPr>
        <w:rFonts w:ascii="Calibri" w:hAnsi="Calibri" w:cs="Calibri"/>
        <w:sz w:val="36"/>
        <w:szCs w:val="36"/>
      </w:rPr>
      <w:t>IHS FOOD HYGIENE AND SAFETY QUICK TIPS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C768A"/>
    <w:multiLevelType w:val="hybridMultilevel"/>
    <w:tmpl w:val="D09ED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92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4779"/>
    <w:rsid w:val="000C456A"/>
    <w:rsid w:val="000C6E26"/>
    <w:rsid w:val="000E0116"/>
    <w:rsid w:val="00516B6B"/>
    <w:rsid w:val="005A7FEC"/>
    <w:rsid w:val="00664779"/>
    <w:rsid w:val="007054A3"/>
    <w:rsid w:val="008E0389"/>
    <w:rsid w:val="00903954"/>
    <w:rsid w:val="00B82F1A"/>
    <w:rsid w:val="00D40CE8"/>
    <w:rsid w:val="00D879F9"/>
    <w:rsid w:val="00DC1CFF"/>
    <w:rsid w:val="00E9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8090"/>
  <w15:chartTrackingRefBased/>
  <w15:docId w15:val="{B6472456-A77D-4AF7-B487-E62C2D0A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779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3954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477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0C456A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0C456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54A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54A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054A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054A3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1"/>
    <w:qFormat/>
    <w:rsid w:val="007054A3"/>
    <w:pPr>
      <w:widowControl w:val="0"/>
      <w:autoSpaceDE w:val="0"/>
      <w:autoSpaceDN w:val="0"/>
      <w:spacing w:after="0" w:line="240" w:lineRule="auto"/>
      <w:ind w:left="100"/>
    </w:pPr>
    <w:rPr>
      <w:rFonts w:ascii="Arial" w:eastAsia="Arial" w:hAnsi="Arial" w:cs="Arial"/>
      <w:lang w:eastAsia="en-GB" w:bidi="en-GB"/>
    </w:rPr>
  </w:style>
  <w:style w:type="character" w:customStyle="1" w:styleId="Heading1Char">
    <w:name w:val="Heading 1 Char"/>
    <w:link w:val="Heading1"/>
    <w:uiPriority w:val="9"/>
    <w:rsid w:val="00903954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od.gov.uk/safety-hygiene/home-food-fact-check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Scout Association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Carter</dc:creator>
  <cp:keywords/>
  <dc:description/>
  <cp:lastModifiedBy>Banhimitra Ghosh</cp:lastModifiedBy>
  <cp:revision>4</cp:revision>
  <dcterms:created xsi:type="dcterms:W3CDTF">2024-06-01T15:53:00Z</dcterms:created>
  <dcterms:modified xsi:type="dcterms:W3CDTF">2024-06-04T20:19:00Z</dcterms:modified>
</cp:coreProperties>
</file>